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B2" w:rsidRDefault="000E359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изобразительное искус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изобразительное искусств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5040B2" w:rsidRDefault="00ED1A8D" w:rsidP="005040B2">
      <w:pPr>
        <w:pStyle w:val="a8"/>
        <w:numPr>
          <w:ilvl w:val="1"/>
          <w:numId w:val="17"/>
        </w:num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5040B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>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 xml:space="preserve">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r>
        <w:rPr>
          <w:sz w:val="28"/>
          <w:szCs w:val="28"/>
        </w:rPr>
        <w:t xml:space="preserve">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>
        <w:rPr>
          <w:sz w:val="28"/>
          <w:szCs w:val="28"/>
        </w:rPr>
        <w:tab/>
      </w:r>
      <w:r w:rsidRPr="005040B2">
        <w:rPr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843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lastRenderedPageBreak/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E3599" w:rsidRPr="000E3599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AA7774" w:rsidRPr="00AA7774" w:rsidRDefault="000E3599" w:rsidP="000E359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E3599">
        <w:rPr>
          <w:rFonts w:ascii="Times New Roman" w:eastAsia="Verdana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048C" w:rsidRPr="00377D46" w:rsidRDefault="00F5048C" w:rsidP="00A8434D">
      <w:pPr>
        <w:pStyle w:val="a9"/>
        <w:ind w:left="720"/>
        <w:jc w:val="both"/>
      </w:pP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состоит в том, что </w:t>
      </w:r>
      <w:r w:rsidR="00E30A75">
        <w:rPr>
          <w:rFonts w:ascii="Times New Roman" w:hAnsi="Times New Roman"/>
          <w:sz w:val="28"/>
          <w:szCs w:val="28"/>
          <w:lang w:eastAsia="ru-RU"/>
        </w:rPr>
        <w:t>она способствует развитию креативного мышления и раскрытию творческого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E30A75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B65F1">
        <w:rPr>
          <w:rFonts w:ascii="Times New Roman" w:hAnsi="Times New Roman"/>
          <w:sz w:val="28"/>
          <w:szCs w:val="28"/>
          <w:lang w:eastAsia="ru-RU"/>
        </w:rPr>
        <w:t>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 xml:space="preserve">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</w:t>
      </w:r>
      <w:r>
        <w:rPr>
          <w:rStyle w:val="c14"/>
          <w:rFonts w:eastAsia="Calibri"/>
          <w:color w:val="000000"/>
          <w:sz w:val="28"/>
          <w:szCs w:val="28"/>
        </w:rPr>
        <w:lastRenderedPageBreak/>
        <w:t>усидчивость, чувство взаимопомощи, дает возможность творческой самореализации личности.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Занятия изобразительным искусством являются эффективным средством приобщения  детей к изучению народных традиций. Знания, умения, навыки  воспитанники демонстрируют своим сверстникам, выставляя свои работы.</w:t>
      </w:r>
    </w:p>
    <w:p w:rsidR="00E30A75" w:rsidRPr="00E30A75" w:rsidRDefault="00E30A75" w:rsidP="00E30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A8D" w:rsidRPr="00E30A75" w:rsidRDefault="00ED1A8D" w:rsidP="00E30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A7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30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 </w:t>
      </w:r>
      <w:r w:rsid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с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остоит в том, что в процессе обучения учащиеся получают знания о простейших закономерностях строения формы, о линейной и воздушной перспективе, цветовед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ении, композиции,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</w:p>
    <w:p w:rsidR="00E30A75" w:rsidRPr="003B65F1" w:rsidRDefault="00E30A75" w:rsidP="00E30A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E30A75">
        <w:rPr>
          <w:rFonts w:ascii="Times New Roman" w:hAnsi="Times New Roman"/>
          <w:sz w:val="28"/>
          <w:szCs w:val="28"/>
        </w:rPr>
        <w:t>:</w:t>
      </w:r>
      <w:r w:rsidR="00E30A75" w:rsidRP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B27732" w:rsidRDefault="00B27732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30A75" w:rsidRDefault="00E30A75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овладение учащимися нетрадиционными техниками рисования;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 - овладение учащимися элементарными основами реалистического искусства,  формирование навыков рисования с натуры, по памяти, по представлению, ознакомление с особенностями работы в области декоративно-прик</w:t>
      </w:r>
      <w:r>
        <w:rPr>
          <w:rFonts w:ascii="Times New Roman" w:hAnsi="Times New Roman" w:cs="Times New Roman"/>
          <w:sz w:val="28"/>
          <w:szCs w:val="28"/>
        </w:rPr>
        <w:t>ладного  и народного творчества.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развитие у детей изобразительных способностей, эстетического восприятия,     художественного вкуса, творческого воображения, пространственного мышления,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вкуса и понимания прекрасного.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Pr="00E30A75" w:rsidRDefault="00E30A75" w:rsidP="00E3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интереса и любви к искусству;</w:t>
      </w:r>
    </w:p>
    <w:p w:rsidR="00E30A75" w:rsidRPr="00B27732" w:rsidRDefault="00E30A75" w:rsidP="00B2773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в детях любви к своей родине, к традиционному народному искусству.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</w:t>
            </w:r>
            <w:r w:rsidR="00E30A75">
              <w:rPr>
                <w:sz w:val="28"/>
                <w:szCs w:val="28"/>
              </w:rPr>
              <w:t>ественная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lastRenderedPageBreak/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796" w:type="dxa"/>
          </w:tcPr>
          <w:p w:rsidR="00ED1A8D" w:rsidRPr="00400980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="00ED1A8D">
              <w:rPr>
                <w:sz w:val="28"/>
                <w:szCs w:val="28"/>
              </w:rPr>
              <w:t xml:space="preserve"> </w:t>
            </w:r>
            <w:r w:rsidR="006724ED">
              <w:rPr>
                <w:sz w:val="28"/>
                <w:szCs w:val="28"/>
              </w:rPr>
              <w:t xml:space="preserve">-12 </w:t>
            </w:r>
            <w:r w:rsidR="00ED1A8D">
              <w:rPr>
                <w:sz w:val="28"/>
                <w:szCs w:val="28"/>
              </w:rPr>
              <w:t>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27732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="00712888"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8B438E">
              <w:rPr>
                <w:sz w:val="28"/>
                <w:szCs w:val="28"/>
              </w:rPr>
              <w:t xml:space="preserve"> </w:t>
            </w:r>
            <w:r w:rsidR="00ED05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декабрь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D0577">
              <w:rPr>
                <w:sz w:val="28"/>
                <w:szCs w:val="28"/>
              </w:rPr>
              <w:t xml:space="preserve"> </w:t>
            </w:r>
            <w:r w:rsidR="00EB4EE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</w:t>
            </w:r>
          </w:p>
          <w:p w:rsidR="00720835" w:rsidRPr="0047741F" w:rsidRDefault="00ED0577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май </w:t>
            </w:r>
            <w:r w:rsidR="00712888">
              <w:rPr>
                <w:sz w:val="28"/>
                <w:szCs w:val="28"/>
              </w:rPr>
              <w:t>-</w:t>
            </w:r>
            <w:r w:rsidR="00EB4EED">
              <w:rPr>
                <w:sz w:val="28"/>
                <w:szCs w:val="28"/>
              </w:rPr>
              <w:t xml:space="preserve"> 40</w:t>
            </w:r>
            <w:r w:rsidR="00712888"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12888" w:rsidRPr="0047741F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C098C" w:rsidP="000E359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</w:t>
            </w:r>
          </w:p>
        </w:tc>
      </w:tr>
      <w:tr w:rsidR="006C098C" w:rsidRPr="0047741F" w:rsidTr="00712888">
        <w:tc>
          <w:tcPr>
            <w:tcW w:w="3995" w:type="dxa"/>
          </w:tcPr>
          <w:p w:rsidR="006C098C" w:rsidRPr="0047741F" w:rsidRDefault="006C098C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576" w:type="dxa"/>
          </w:tcPr>
          <w:p w:rsidR="006C098C" w:rsidRDefault="006C098C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Default="001F7594" w:rsidP="00904FED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46EB8">
        <w:rPr>
          <w:b/>
          <w:sz w:val="28"/>
          <w:szCs w:val="28"/>
        </w:rPr>
        <w:t>Содержание программы</w:t>
      </w:r>
    </w:p>
    <w:p w:rsidR="00904FED" w:rsidRDefault="00904FED" w:rsidP="00904F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904FED" w:rsidRPr="00646EB8" w:rsidRDefault="00904FED" w:rsidP="00904F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646EB8">
        <w:rPr>
          <w:b/>
          <w:sz w:val="28"/>
          <w:szCs w:val="28"/>
          <w:lang w:eastAsia="ar-SA"/>
        </w:rPr>
        <w:t>Учебный план</w:t>
      </w:r>
    </w:p>
    <w:tbl>
      <w:tblPr>
        <w:tblW w:w="10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</w:tblGrid>
      <w:tr w:rsidR="00904FED" w:rsidRPr="002A5592" w:rsidTr="00271061">
        <w:trPr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904FED" w:rsidRPr="002A5592" w:rsidTr="00271061">
        <w:trPr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1 модуль</w:t>
            </w:r>
          </w:p>
        </w:tc>
      </w:tr>
      <w:tr w:rsidR="00904FED" w:rsidRPr="002A5592" w:rsidTr="00A03942">
        <w:trPr>
          <w:trHeight w:val="4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A0394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Вводное занятие.</w:t>
            </w:r>
          </w:p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2. 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Искусство вокруг нас.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цветоведения.</w:t>
            </w:r>
            <w:r>
              <w:rPr>
                <w:sz w:val="28"/>
                <w:szCs w:val="28"/>
              </w:rPr>
              <w:t xml:space="preserve"> </w:t>
            </w:r>
            <w:r w:rsidRPr="002A5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Основные жанры изобразительного искусства.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Азы воздушной перспективы.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э</w:t>
            </w:r>
            <w:r w:rsidR="00904FED" w:rsidRPr="002A5592">
              <w:rPr>
                <w:sz w:val="28"/>
                <w:szCs w:val="28"/>
              </w:rPr>
              <w:t>тюды.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Натюрморт ы с натуры.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>3. Рисунок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Беседы о рисунке.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lastRenderedPageBreak/>
              <w:t>3.2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Силуэтное рисование</w:t>
            </w:r>
            <w:r w:rsidR="00904FED" w:rsidRPr="002A55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A0394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Фигура человека.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Свет и тень.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Наброски с натуры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4.  Нетрадиционные техники рисования.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5. Основы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композиции. Симметрия и асимметрия.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Статика. Движение.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Форма изображаемого предмета.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Орнамент. Ритм.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традиционные народные росписи.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Раздел 6. Композиция. Решение творческих задач по темам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Диагностика графических и живописных навыков.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691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Птицы.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6.3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rPr>
                <w:w w:val="95"/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A5592">
              <w:rPr>
                <w:sz w:val="28"/>
                <w:szCs w:val="28"/>
              </w:rPr>
              <w:t>ивотные.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7. Акварельный скетчинг.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904FED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акварельного скетчинга.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8. Бумажная пластика.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</w:t>
            </w:r>
            <w:r w:rsidRPr="002A5592">
              <w:rPr>
                <w:b/>
                <w:w w:val="95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Знакомство с бумажной пластикой.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Создание сувениров.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Праздничная упаковка.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A03942" w:rsidP="0027106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Объемная открытка.</w:t>
            </w:r>
            <w:r w:rsidR="00904FED" w:rsidRPr="002A5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9.   Беседы по изобразительному искусству </w:t>
            </w:r>
            <w:r w:rsidRPr="002A5592">
              <w:rPr>
                <w:sz w:val="24"/>
                <w:szCs w:val="24"/>
              </w:rPr>
              <w:t>(о видах, жанрах ИЗО, о жизни и творчестве выдающихся  художников, о декоративноприкладном  искусстве)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Итоговое занятие. </w:t>
            </w:r>
          </w:p>
          <w:p w:rsidR="00904FED" w:rsidRPr="002A5592" w:rsidRDefault="006C098C" w:rsidP="00271061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04FED" w:rsidRPr="002A5592" w:rsidTr="00271061">
        <w:trPr>
          <w:trHeight w:val="19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904FED" w:rsidRDefault="00904FED" w:rsidP="00904FED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</w:p>
    <w:p w:rsidR="00646EB8" w:rsidRDefault="00646EB8" w:rsidP="00904F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eastAsia="ar-SA"/>
        </w:rPr>
      </w:pPr>
    </w:p>
    <w:bookmarkEnd w:id="1"/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7109C" w:rsidRPr="00E7109C">
        <w:rPr>
          <w:sz w:val="28"/>
          <w:szCs w:val="28"/>
        </w:rPr>
        <w:t>Вводное занятие.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>Знакомство с группой. Инструктаж по технике безопасности, правилам поведения, противопожарная безопасность. Просмотр мультфильма «Учимся рисовать»</w:t>
      </w:r>
      <w:r w:rsidR="00E7109C">
        <w:rPr>
          <w:b w:val="0"/>
          <w:sz w:val="28"/>
          <w:szCs w:val="28"/>
        </w:rPr>
        <w:t>.</w:t>
      </w:r>
    </w:p>
    <w:p w:rsidR="00E7109C" w:rsidRDefault="00E7109C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61514" w:rsidRPr="00961514">
        <w:rPr>
          <w:b w:val="0"/>
          <w:i/>
          <w:sz w:val="28"/>
          <w:szCs w:val="28"/>
        </w:rPr>
        <w:t xml:space="preserve">Практика: </w:t>
      </w:r>
      <w:r w:rsidRPr="00E7109C">
        <w:rPr>
          <w:b w:val="0"/>
          <w:sz w:val="28"/>
          <w:szCs w:val="28"/>
        </w:rPr>
        <w:t>Творческие задания на выявления навыков и умений обучающихся. Формы контроля: опрос</w:t>
      </w:r>
      <w:r w:rsidR="00961514">
        <w:rPr>
          <w:b w:val="0"/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09C" w:rsidRPr="00E7109C">
        <w:rPr>
          <w:sz w:val="28"/>
          <w:szCs w:val="28"/>
        </w:rPr>
        <w:t>Живопись.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художественными материалами (акварель, гуашь, кисти, фломастеры, карандаши, бумага). Понятие о цветовом круге. Просмотр мультфильма «Краски». Основные цвета, составные. Теплые, холодные цвета. Звонки, глухие. Изучение цветовых нюансов. Понятие контрастные цвета, сближенные. Знакомство с основными жанрами. Пейзаж, портрет натюрморт. Изучение техники визирования. 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>
        <w:rPr>
          <w:b w:val="0"/>
          <w:sz w:val="28"/>
          <w:szCs w:val="28"/>
        </w:rPr>
        <w:t>В</w:t>
      </w:r>
      <w:r w:rsidR="00E7109C" w:rsidRPr="00E7109C">
        <w:rPr>
          <w:b w:val="0"/>
          <w:sz w:val="28"/>
          <w:szCs w:val="28"/>
        </w:rPr>
        <w:t>ыполнение творческих работ и упражнений для формирования и закрепления навыков работы акварелью, гуашью кисточками разной толщины и формы по таким темам, как: «Палитра осени», «Палитра зимы», «Палитра весны», Живопись с натуры. Тестирование умения смешивать краски. Отработка умения отобразить на бумаге реальные предметы (форма, пропорции, цвет). Формы контроля: опрос, практическая работа, творческая работа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09C" w:rsidRPr="00E7109C">
        <w:rPr>
          <w:sz w:val="28"/>
          <w:szCs w:val="28"/>
        </w:rPr>
        <w:t xml:space="preserve"> Рисунок.</w:t>
      </w:r>
    </w:p>
    <w:p w:rsidR="00E7109C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r w:rsidR="00E7109C" w:rsidRPr="00E7109C">
        <w:rPr>
          <w:b w:val="0"/>
          <w:sz w:val="28"/>
          <w:szCs w:val="28"/>
        </w:rPr>
        <w:t xml:space="preserve">Знакомство с </w:t>
      </w:r>
      <w:r w:rsidR="00E7109C">
        <w:rPr>
          <w:b w:val="0"/>
          <w:sz w:val="28"/>
          <w:szCs w:val="28"/>
        </w:rPr>
        <w:t xml:space="preserve">графическими материалами </w:t>
      </w:r>
      <w:r w:rsidR="00E7109C" w:rsidRPr="00E7109C">
        <w:rPr>
          <w:b w:val="0"/>
          <w:sz w:val="28"/>
          <w:szCs w:val="28"/>
        </w:rPr>
        <w:t xml:space="preserve">(карандаш, уголь), выразительными средствами графики (точка, пятно, линия, штрих). Изучение пропорций фигуры, лица человека. Изучение понятия «светотень», штриховка. Понятие «Линейный рисунок». Повторение пропорций лица. Изучение техники визирования. </w:t>
      </w:r>
    </w:p>
    <w:p w:rsidR="00E7109C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 w:rsidRPr="00E7109C">
        <w:rPr>
          <w:b w:val="0"/>
          <w:sz w:val="28"/>
          <w:szCs w:val="28"/>
        </w:rPr>
        <w:t>Отработка навыков штриховки. Рисунки кистью по памяти деревьев, зимнего леса, парка. Передача формы, прорисовка веток. Изображение человека в различных положениях (стоя, сидя, лежа и т.д.) Умение изобразить эмоции на лице, соотносить пропорций собственного лица с идеальными. Рисование с натуры простейших геометрических форм (куб, шар). Отработка умения наложить «штрих по форме». Наброски с натуры, пленэр. Формы контроля: практическая работа, творческая работа.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9C" w:rsidRPr="00961514">
        <w:rPr>
          <w:sz w:val="28"/>
          <w:szCs w:val="28"/>
        </w:rPr>
        <w:t>Нетрадиционные техники рисования.</w:t>
      </w:r>
    </w:p>
    <w:p w:rsidR="00E7109C" w:rsidRPr="00E7109C" w:rsidRDefault="00603F01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E7109C" w:rsidRPr="00E7109C">
        <w:rPr>
          <w:rFonts w:ascii="Times New Roman" w:hAnsi="Times New Roman"/>
          <w:sz w:val="28"/>
          <w:szCs w:val="28"/>
        </w:rPr>
        <w:t>Знакомство с приёмами, рисования в нетрадиционных техниках рисования.</w:t>
      </w:r>
    </w:p>
    <w:p w:rsidR="00961514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961514" w:rsidRPr="00961514">
        <w:rPr>
          <w:rFonts w:ascii="Times New Roman" w:hAnsi="Times New Roman"/>
          <w:sz w:val="28"/>
          <w:szCs w:val="28"/>
        </w:rPr>
        <w:t>Выполнение творческих работ в нетрадиционных техниках.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2 модуль.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5. Основы композиции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Основные понятия о композиции. Равновесие в цветовой декоративной композиции. Симметрия и асимметрия. Понятие форма. Основные формы. Роль цвета в передаче характера формы. Виды орнамента. Ритм. Знакомство с традиционными народными росписями (хохлома, гжель, </w:t>
      </w:r>
      <w:r w:rsidRPr="00961514">
        <w:rPr>
          <w:rFonts w:ascii="Times New Roman" w:hAnsi="Times New Roman"/>
          <w:sz w:val="28"/>
          <w:szCs w:val="28"/>
        </w:rPr>
        <w:lastRenderedPageBreak/>
        <w:t xml:space="preserve">городецкая роспись),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на передачу симметрии и асимметрии в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 Формы контроля: творческая работа.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Композиция.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разных техниках и разными материалами (карандаш, перо, фломастеры, акварель, гуашь) по темам: «Путешествие в сказку», «Царица Осень» (Умение заполнить лист разнообразными персонажами, развитие наблюдательности, умение графически решать лист). Композиции на тему «Новогодняя елка», «Снеговик на прогулке», «Символ года» и т. п. (развитие фантазии, воображения, зрительной памяти, умение работать с литературой, выработка аккуратности). «Снегири», «Мои, любимые животные» (умение графически решать лист, яркое, выразительное цветовое решение.). «Таинственный космос», «Прогулка (фигура человека в экстерьере)» (умение определить композиционный центр, передача настроений, выбор формата, развитие творческого воображения). 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>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>. Акварельный скетчинг</w:t>
      </w:r>
      <w:r w:rsidR="0099423B" w:rsidRPr="00961514"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Понятие «акварельный скетчинг», инструктаж по ТБ, знакомство с видами направлениями историей возникновения. Знакомство с основными приемами.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в таких направлениях скетчинга, как фуд-рисунок, флористический и анималистический скетчинг. Отработка умения правильно закомпоновать рисунок, закрепление технологических приемов работы с акварелью. Формы контроля: творческая работа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8. Бумажная пластика.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Бумажная пластика, инструктаж по ТБ, знакомство с бумагой и ее свойствами, историей возникновения, изучение технологических приемов: прорезывание, складывание, склеивание, использование ребер жесткости. Знакомство с Оригами, работа со схемами.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Упражнения на освоение приемов бумажной пластики. Работа по схеме. Цветик-семицветик. Изготовление поздравительных открыток с элементами объема (техника оригами). Конструирование объемных игрушек. Изготовление сувениров. Изготовление праздничной упаковки. Развитие </w:t>
      </w:r>
      <w:r w:rsidRPr="00961514">
        <w:rPr>
          <w:rFonts w:ascii="Times New Roman" w:hAnsi="Times New Roman"/>
          <w:sz w:val="28"/>
          <w:szCs w:val="28"/>
        </w:rPr>
        <w:lastRenderedPageBreak/>
        <w:t>нестандартного мышления. Отработка умения работать с ватманом, резаком, ножницами, клеем ПВА. 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9. Беседы по изобразительному искусству (о видах, жанрах ИЗО, о жизни и творчестве выдающихся  художников, о декоративноприкладном  искусстве</w:t>
      </w:r>
      <w:r w:rsidRPr="00961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>Беседы по истории изобразительного искусства основаны на показе произведений искусства. Систематическое ознакомление детей с произведениями художников является одним из средств эстетического воспитания. В течение года обучающиеся знакомятся с жанрами живописи: портрет, исторический, мифологический, батальный, бытовой, пейзаж, натюрморт, анимализма также с Искусством Древнего мира (история, культура, живопись, архитектура, графика, известные памятники искусства Древнего мира). Первобытное искусство (палеолит, мезолит, эпоха, бронзы.) Египет, Передняя Азия, Эгейское искусство, Греция, Эллинизм, Рим. Также обучающиеся знакомятся с историей традиционных росписей, таких как: хохлома, гжель, мезенская, городецкая роспись. Формы контроля: опрос,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игры, викторины, составление пазлов и др.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10. Итоговое занятие. </w:t>
      </w:r>
      <w:r w:rsidR="006C098C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Тестирование по основным разделам и темам. Формы контроля: выставка работ обучающихся, тестирование.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положительная динамика в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 организовывать и содержать в порядке своё рабочее место;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способности принимать решения, отвечать за собственные поступки;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сформированности культуры общения и поведения в социуме;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проявлении интереса к искусству и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тиям художественным творчеством.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Метапредметные: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в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видеть и понимать окружающий мир (художественный вкус, пространственное мышление, колористическое видение);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6C098C" w:rsidRDefault="006C098C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модуль: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цветоведения;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разнообразные выразительные </w:t>
            </w: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средства: цвет, линия;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композиции: понятие симметрии, равновесие, ритм;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контрасты форм;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свойства красок и графических материалов;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азы воздушной перспективы (дальше, ближе);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виды декоративно-прикладного искусства;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начальные эпохи развития изобразительного искусства;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известнейшие музеи и памятники искусства Древнего мира. -основные жанры живописи и виды ИЗО</w:t>
            </w:r>
          </w:p>
        </w:tc>
        <w:tc>
          <w:tcPr>
            <w:tcW w:w="4786" w:type="dxa"/>
          </w:tcPr>
          <w:p w:rsidR="006C098C" w:rsidRDefault="006C098C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модуль:</w:t>
            </w:r>
          </w:p>
          <w:p w:rsidR="00490B19" w:rsidRDefault="00490B19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навыком смешивания красок, свободно работать кистью, 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пером, фломастером, восковыми мелками, создавать аппликации и т. д.; 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иметь навык работы с различными материалами и инструментами, используемыми в изобразительном искусстве и конструировании (бумага, акварель, гуашь, карандаш, кисти, ножницы, и тд)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доступной форме отражать разные стороны жизни (мир растений, животный мир и мир людей) и выражать различные чувства и мысли (радость, грусть и т. д.),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выражать свои представления о добре и зле;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владеть основами композиции, воздушной перспективы и цветоведения;</w:t>
            </w:r>
          </w:p>
          <w:p w:rsidR="002A5592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грамотно оценивать свою работу, наход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её достоинства и недостатки.</w:t>
            </w:r>
          </w:p>
        </w:tc>
      </w:tr>
    </w:tbl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592" w:rsidRDefault="00236E6D" w:rsidP="00236E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широкого и разнообразного показа произведений искусств по жанрам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(натюрморт, портрет, пейзаж, декоративно-прикладное творчество) у обучающихся должны сложиться представления об удивительном мире искусства, связанном неразрывными нитями с собственной художественной деятельностью.</w:t>
      </w:r>
    </w:p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904FED" w:rsidRDefault="00904FED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904FED" w:rsidRPr="00904FED" w:rsidRDefault="00904FED" w:rsidP="00904FED">
      <w:pPr>
        <w:pStyle w:val="a3"/>
        <w:jc w:val="center"/>
        <w:rPr>
          <w:bCs/>
          <w:color w:val="000000"/>
        </w:rPr>
      </w:pPr>
      <w:r w:rsidRPr="00904FED">
        <w:rPr>
          <w:bCs/>
          <w:color w:val="000000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904FED" w:rsidRPr="00904FED" w:rsidTr="0027106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контроля</w:t>
            </w:r>
          </w:p>
        </w:tc>
      </w:tr>
      <w:tr w:rsidR="00904FED" w:rsidRPr="00904FED" w:rsidTr="00271061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Введение. Техника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безопасности и правила поведения при проведении занятий.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</w:t>
            </w:r>
          </w:p>
        </w:tc>
      </w:tr>
      <w:tr w:rsidR="00904FED" w:rsidRPr="00904FED" w:rsidTr="0027106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Искусство вокруг нас.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Основы цветоведения.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жанры изобразительного искусства..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Беседы о рисунке.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Выразительные средства графики (точка, пятно, линия, штрих)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Согласно расписанию </w:t>
            </w:r>
            <w:r w:rsidRPr="00904FED">
              <w:rPr>
                <w:bCs/>
                <w:color w:val="000000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Рисунок кистью (силуэтное </w:t>
            </w:r>
            <w:r w:rsidRPr="00904FED">
              <w:rPr>
                <w:bCs/>
                <w:color w:val="000000"/>
              </w:rPr>
              <w:lastRenderedPageBreak/>
              <w:t>рисование). Зимнее дерево, лес, парк, животные, 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 xml:space="preserve">ДТ кабинет </w:t>
            </w:r>
            <w:r w:rsidRPr="00904FED">
              <w:rPr>
                <w:bCs/>
                <w:color w:val="000000"/>
              </w:rPr>
              <w:lastRenderedPageBreak/>
              <w:t>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Беседа, наблюдение</w:t>
            </w:r>
          </w:p>
        </w:tc>
      </w:tr>
      <w:tr w:rsidR="00904FED" w:rsidRPr="00904FED" w:rsidTr="00271061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Фигура человека. Пропорции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 просмотр готовых работ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  <w:lang w:val="en-US"/>
              </w:rPr>
            </w:pPr>
            <w:r w:rsidRPr="00904FED">
              <w:rPr>
                <w:bCs/>
                <w:color w:val="000000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Основы линейного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просмотр готовых работ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Рисунок. Автопортрет.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 просмотр готовых работ</w:t>
            </w:r>
          </w:p>
        </w:tc>
      </w:tr>
      <w:tr w:rsidR="00904FED" w:rsidRPr="00904FED" w:rsidTr="00271061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просмотр готовых работ</w:t>
            </w:r>
          </w:p>
        </w:tc>
      </w:tr>
      <w:tr w:rsidR="00904FED" w:rsidRPr="00904FED" w:rsidTr="00271061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</w:tbl>
    <w:p w:rsidR="00904FED" w:rsidRPr="00904FED" w:rsidRDefault="00904FED" w:rsidP="00904FED">
      <w:pPr>
        <w:pStyle w:val="a3"/>
        <w:jc w:val="center"/>
        <w:rPr>
          <w:b/>
          <w:bCs/>
          <w:color w:val="000000"/>
        </w:rPr>
      </w:pPr>
      <w:r w:rsidRPr="00904FED">
        <w:rPr>
          <w:b/>
          <w:bCs/>
          <w:color w:val="000000"/>
        </w:rPr>
        <w:t>Календарный учебный график 2 модуля</w:t>
      </w: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904FED" w:rsidRPr="00904FED" w:rsidTr="0027106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контроля</w:t>
            </w:r>
          </w:p>
        </w:tc>
      </w:tr>
      <w:tr w:rsidR="00904FED" w:rsidRPr="00904FED" w:rsidTr="00271061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Основы композиции. Симметрия и асимметрия.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Равновесие. Статика.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A03942">
            <w:pPr>
              <w:pStyle w:val="a3"/>
              <w:jc w:val="center"/>
              <w:rPr>
                <w:bCs/>
                <w:color w:val="000000"/>
              </w:rPr>
            </w:pPr>
            <w:r w:rsidRPr="00A03942">
              <w:rPr>
                <w:bCs/>
                <w:color w:val="000000"/>
              </w:rPr>
              <w:t>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="00904FED" w:rsidRPr="00904FED">
              <w:rPr>
                <w:bCs/>
                <w:color w:val="000000"/>
              </w:rPr>
              <w:t>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«Белка».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Флористический  скетчинг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Флористический  скетчинг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самостоятельная работа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проектов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Изготовление объемной открытки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Беседы по изобразительному искусству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Итоговое занятие.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Итоговая диагностика.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</w:tbl>
    <w:p w:rsidR="00904FED" w:rsidRDefault="00904FED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lastRenderedPageBreak/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Материалы и инструменты: 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 w:cs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</w:pP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текущий 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терминов. практические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 xml:space="preserve"> - живописные навыки;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Общеучебные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самостоятельность при выполнении работы. учебно-организационные умения и навыки: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самостоятельная подготовка и уборка рабочего места;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аккуратность и ответственность в работе; </w:t>
      </w:r>
    </w:p>
    <w:p w:rsidR="001D0B29" w:rsidRPr="006724ED" w:rsidRDefault="00A824B5" w:rsidP="006724ED">
      <w:pPr>
        <w:pStyle w:val="Standard"/>
        <w:ind w:firstLine="567"/>
        <w:jc w:val="both"/>
      </w:pPr>
      <w:r w:rsidRPr="006724ED">
        <w:t>- соблюдение правил безопасности.</w:t>
      </w:r>
    </w:p>
    <w:p w:rsidR="001D0B29" w:rsidRPr="00904FED" w:rsidRDefault="001D0B29" w:rsidP="006724ED">
      <w:pPr>
        <w:pStyle w:val="Standard"/>
        <w:ind w:firstLine="720"/>
        <w:jc w:val="center"/>
        <w:rPr>
          <w:b/>
          <w:i/>
        </w:rPr>
      </w:pPr>
      <w:r w:rsidRPr="00904FED">
        <w:rPr>
          <w:b/>
          <w:i/>
        </w:rPr>
        <w:t>Критерии оценки освоения программы</w:t>
      </w:r>
      <w:r w:rsidR="00904FED">
        <w:rPr>
          <w:b/>
          <w:i/>
        </w:rPr>
        <w:t>.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694"/>
        <w:gridCol w:w="2976"/>
        <w:gridCol w:w="3119"/>
      </w:tblGrid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Критерии / уровни усвоения ЗУН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Индивидуальный уровень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Практические умения и навыки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Свободно, самостоятельно 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6C098C" w:rsidRPr="006C098C" w:rsidRDefault="006C098C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C098C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По окончании обучения по прог</w:t>
      </w:r>
      <w:r w:rsidR="000E3599"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Pr="006C098C">
        <w:rPr>
          <w:rFonts w:ascii="Times New Roman" w:hAnsi="Times New Roman" w:cs="Times New Roman"/>
          <w:b w:val="0"/>
          <w:sz w:val="24"/>
          <w:szCs w:val="24"/>
          <w:lang w:val="ru-RU"/>
        </w:rPr>
        <w:t>амме учащимся выдается свидетельство об обучении.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учебного занятия: беседа,  практическое занятие, защита проектов, мастер-класс,  презентация, творческая мастерская, выставка, конкурс.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Данная программа реализуется на основе личностно-ориентированного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обеспечение возможности индивидуального темпа обучения каждого, с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личностно-деятельностный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усвоение содержания образования в условиях диалога, как особой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дидактико-коммуникативной среды, обеспечивающей субъектно-смысловое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признание за обучающимся</w:t>
      </w:r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Важной составляющей при реализации программы является включение в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Введение в проблему занятия (определение цели, активизация 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Изучение нового материала (беседа, наблюдение, презентация,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cr/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учебники, учебные пособия, журналы, книги</w:t>
      </w:r>
      <w:r w:rsidR="00A8434D" w:rsidRPr="006724ED">
        <w:rPr>
          <w:rFonts w:ascii="Times New Roman" w:hAnsi="Times New Roman" w:cs="Times New Roman"/>
          <w:sz w:val="24"/>
          <w:szCs w:val="24"/>
        </w:rPr>
        <w:t>, репродукции картин</w:t>
      </w:r>
      <w:r w:rsidRPr="006724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0E3599">
        <w:rPr>
          <w:rFonts w:ascii="Times New Roman" w:hAnsi="Times New Roman" w:cs="Times New Roman"/>
          <w:b/>
          <w:sz w:val="24"/>
          <w:szCs w:val="24"/>
        </w:rPr>
        <w:t>5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0E3599">
        <w:rPr>
          <w:rFonts w:ascii="Times New Roman" w:hAnsi="Times New Roman" w:cs="Times New Roman"/>
          <w:b/>
          <w:sz w:val="24"/>
          <w:szCs w:val="24"/>
        </w:rPr>
        <w:t>6</w:t>
      </w:r>
      <w:r w:rsidRPr="006724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квест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 "Здоровым быть здорово"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r w:rsidRPr="006724ED">
        <w:rPr>
          <w:rFonts w:ascii="Times New Roman" w:hAnsi="Times New Roman" w:cs="Times New Roman"/>
          <w:sz w:val="24"/>
          <w:szCs w:val="24"/>
        </w:rPr>
        <w:t>Список литературы</w:t>
      </w:r>
      <w:bookmarkEnd w:id="3"/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Список литературы для педагога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Агеева И. Д. Занимательные материалы по изобразительному искусству.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Методическое пособие/ И. Д. Агеева. – М.:ТЦ Сфера, 2006. – 160с. - ISBN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5-89144-683-9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Афонькин, С. Игрушки / С. Афонькин. – М.: Изд-во ЭКСМО-Пресс, 2002.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– 128 с. – ISBN 5-04-009267-9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Васина Н. С.Бумажная симфония / Надежда Васина. – М.: Айрис-пресс,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2012. - 127 с. - ISBN 978-5-8112-4520-8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4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Докучаева, Н. Мастерим бумажный мир / Н. Докучаева. – СПб.: ТОО «Динамит»,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ЗАО «Валери СПД», 1997. – 160 с. – ISBN 5-88155-208-3</w:t>
      </w:r>
    </w:p>
    <w:p w:rsid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5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Левин С. Л. Беседы с юным художником. — М.: Сов. писатель, 1998.285 с.-7. Магина, А. Бисер: Плетение и вышивка / А. Магина. – М.: «ОЛМА-ПРЕСС»;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6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Пьянкова Н. И.Изобразительное искусство в современной школе/ Н.И.Пьянкова -М.: Просвещение,2006. - 174с. - ISBN 5-09-011655-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7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Смит, С. Рисунок. Полный курс / С. Смит. – М.: ООО «Издательство Астрель»:«Издательство АСТ», 2002. – 159 с. – ISBN 5-17004150-0, ISBN 5-271-01197-6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8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Субботина, Л. Ю. Развитие воображения у детей / Л.Ю. Субботина. —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Ярославль, Академия развития, 1996. -235 с. - ISBN 5-7797-0021-4</w:t>
      </w:r>
    </w:p>
    <w:p w:rsidR="00DF3422" w:rsidRPr="006724ED" w:rsidRDefault="000E3599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9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Тихомирова, Л.Ф. Развитие познавательных способностей детей / Л.Ф.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Тихомирова. — Ярославль, Академия развития, 1996. - 235 с. - ISBN 5-94799-205-1; 5-94799-186-1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E3599">
        <w:rPr>
          <w:rFonts w:ascii="Times New Roman" w:hAnsi="Times New Roman" w:cs="Times New Roman"/>
          <w:sz w:val="24"/>
          <w:szCs w:val="24"/>
          <w:lang w:eastAsia="he-IL" w:bidi="he-IL"/>
        </w:rPr>
        <w:t>0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Энциклопедия рисования / Перев. с англ. — М.: Росмэн, 2001. -189 с. - ISBN 5-353-02145-2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E3599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Журнал «Коллекция идей». – 2002. - № 1.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E3599">
        <w:rPr>
          <w:rFonts w:ascii="Times New Roman" w:hAnsi="Times New Roman" w:cs="Times New Roman"/>
          <w:sz w:val="24"/>
          <w:szCs w:val="24"/>
          <w:lang w:eastAsia="he-IL" w:bidi="he-IL"/>
        </w:rPr>
        <w:t>2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Журналы «Художественная галерея». – 2004 – 2006.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E3599"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https://handsmake.ru/pravopolusharnoe-risovanie-metodika.html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E3599">
        <w:rPr>
          <w:rFonts w:ascii="Times New Roman" w:hAnsi="Times New Roman" w:cs="Times New Roman"/>
          <w:sz w:val="24"/>
          <w:szCs w:val="24"/>
          <w:lang w:eastAsia="he-IL" w:bidi="he-IL"/>
        </w:rPr>
        <w:t>4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https://www.livemaster.ru/topic/3190640-blog-pravopolusharnoe-intuitivnoerisovanie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Литература для детей</w:t>
      </w:r>
      <w:r w:rsidR="00A8434D"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Бёрджин, Марк, Кошки и котята: как рисовать: тематические уроки / Марк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Бёрджин; [пер. с англ. Л. А. Борис]. – М.: Арт-Родник, 2014. - 32 с. : ил., цв.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ил.;  28 см.; ISBN 978-5-4449-0161-82.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Жукова Л. 100 великих художников: зарубежные мастера/ авт.-сост.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Людмила Жукова. - Москва: Белый город, 2008. – 47 с.- ISBN 978-5-7793-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0799-4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Как научиться рисовать? / Перев. с англ.М. Д. Лахути. - М.: РОСМЭН, 2000. 95, [1] с. : цв. ил.; 31 см.; ISBN 5-8451-0242-1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3.Сокольникова Н.М. Основы живописи/Н.М. Сокольникова - М. «ТИТУЛ» 2002 г.– 79 с. - ISBN 5-86866-068-2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Сокольникова Н.М Основы композиции / Н.М. Сокольникова - М. «ТИТУЛ» 2002 г. – 79 с. -ISBN 5-86866-069-2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Шедевры импрессионизма / отв. ред. З. Сабанова – М.: Эксмо, 2020. - 47 с. : цв.ил.; 28 см.; ISBN 978-5-04-108402-8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Энциклопедия рисования / Перев. с англ. — М.: Росмэн, 2001. -189 с. - ISBN 5-353-02145-2</w:t>
      </w:r>
    </w:p>
    <w:p w:rsidR="00A53BB7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Энциклопедический словарь юного художника / Сост. Н.И Платонова, В.Д.</w:t>
      </w: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 w15:restartNumberingAfterBreak="0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 w15:restartNumberingAfterBreak="0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 w15:restartNumberingAfterBreak="0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05AE7"/>
    <w:rsid w:val="00027F90"/>
    <w:rsid w:val="00035782"/>
    <w:rsid w:val="000D3C5C"/>
    <w:rsid w:val="000E3599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A5592"/>
    <w:rsid w:val="002F5C2F"/>
    <w:rsid w:val="003149F1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90B19"/>
    <w:rsid w:val="004B6639"/>
    <w:rsid w:val="004F7D18"/>
    <w:rsid w:val="005040B2"/>
    <w:rsid w:val="00516198"/>
    <w:rsid w:val="00533ABA"/>
    <w:rsid w:val="00540D5B"/>
    <w:rsid w:val="00555EBB"/>
    <w:rsid w:val="005744D3"/>
    <w:rsid w:val="00580E2B"/>
    <w:rsid w:val="005B3667"/>
    <w:rsid w:val="005D4849"/>
    <w:rsid w:val="005E5F00"/>
    <w:rsid w:val="00603F01"/>
    <w:rsid w:val="00607297"/>
    <w:rsid w:val="00643B3B"/>
    <w:rsid w:val="00646EB8"/>
    <w:rsid w:val="00650D53"/>
    <w:rsid w:val="006724ED"/>
    <w:rsid w:val="00685509"/>
    <w:rsid w:val="0069728F"/>
    <w:rsid w:val="006C098C"/>
    <w:rsid w:val="00712888"/>
    <w:rsid w:val="00720835"/>
    <w:rsid w:val="007474F5"/>
    <w:rsid w:val="00753000"/>
    <w:rsid w:val="00796661"/>
    <w:rsid w:val="0079766F"/>
    <w:rsid w:val="007B55CB"/>
    <w:rsid w:val="007B7487"/>
    <w:rsid w:val="007D60EF"/>
    <w:rsid w:val="00810F8A"/>
    <w:rsid w:val="00830687"/>
    <w:rsid w:val="00870132"/>
    <w:rsid w:val="008A02EC"/>
    <w:rsid w:val="008B438E"/>
    <w:rsid w:val="008D0E71"/>
    <w:rsid w:val="008F6A43"/>
    <w:rsid w:val="008F6EEC"/>
    <w:rsid w:val="00900F1D"/>
    <w:rsid w:val="00904FE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03942"/>
    <w:rsid w:val="00A27575"/>
    <w:rsid w:val="00A3138A"/>
    <w:rsid w:val="00A32DD0"/>
    <w:rsid w:val="00A53BB7"/>
    <w:rsid w:val="00A60CA6"/>
    <w:rsid w:val="00A824B5"/>
    <w:rsid w:val="00A8434D"/>
    <w:rsid w:val="00AA7774"/>
    <w:rsid w:val="00B13386"/>
    <w:rsid w:val="00B27732"/>
    <w:rsid w:val="00B32850"/>
    <w:rsid w:val="00B36809"/>
    <w:rsid w:val="00B6067A"/>
    <w:rsid w:val="00B92653"/>
    <w:rsid w:val="00BE39CD"/>
    <w:rsid w:val="00C04535"/>
    <w:rsid w:val="00C240C3"/>
    <w:rsid w:val="00C34087"/>
    <w:rsid w:val="00C74971"/>
    <w:rsid w:val="00C83239"/>
    <w:rsid w:val="00CB718F"/>
    <w:rsid w:val="00CE7602"/>
    <w:rsid w:val="00CF63A5"/>
    <w:rsid w:val="00D9107F"/>
    <w:rsid w:val="00D96053"/>
    <w:rsid w:val="00DB2957"/>
    <w:rsid w:val="00DB49C6"/>
    <w:rsid w:val="00DB78EB"/>
    <w:rsid w:val="00DD14AF"/>
    <w:rsid w:val="00DE19A7"/>
    <w:rsid w:val="00DF3422"/>
    <w:rsid w:val="00E30A75"/>
    <w:rsid w:val="00E33230"/>
    <w:rsid w:val="00E42A82"/>
    <w:rsid w:val="00E566E7"/>
    <w:rsid w:val="00E7109C"/>
    <w:rsid w:val="00E91066"/>
    <w:rsid w:val="00EB4EED"/>
    <w:rsid w:val="00ED0577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C1085-CD22-40CE-93B1-A7D68CEA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7549-65A4-4B64-AC56-983CED1F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4898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2024-09-12T07:03:00Z</cp:lastPrinted>
  <dcterms:created xsi:type="dcterms:W3CDTF">2025-10-31T09:09:00Z</dcterms:created>
  <dcterms:modified xsi:type="dcterms:W3CDTF">2025-10-31T09:09:00Z</dcterms:modified>
</cp:coreProperties>
</file>